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32C4" w14:textId="77777777" w:rsidR="00DD39F6" w:rsidRDefault="00DD39F6" w:rsidP="00DD39F6">
      <w:pPr>
        <w:jc w:val="center"/>
        <w:rPr>
          <w:rFonts w:ascii="Tahoma" w:hAnsi="Tahoma" w:cs="Tahoma"/>
          <w:b/>
          <w:sz w:val="22"/>
          <w:szCs w:val="22"/>
        </w:rPr>
      </w:pPr>
      <w:r w:rsidRPr="00200F5E">
        <w:rPr>
          <w:rFonts w:ascii="Tahoma" w:hAnsi="Tahoma" w:cs="Tahoma"/>
          <w:b/>
          <w:sz w:val="22"/>
          <w:szCs w:val="22"/>
        </w:rPr>
        <w:t>ТЕХНИЧЕСКОЕ ЗАДАНИЕ</w:t>
      </w:r>
    </w:p>
    <w:p w14:paraId="182653FC" w14:textId="77777777" w:rsidR="00DD39F6" w:rsidRPr="00200F5E" w:rsidRDefault="00DD39F6" w:rsidP="00DD39F6">
      <w:pPr>
        <w:jc w:val="center"/>
        <w:rPr>
          <w:rFonts w:ascii="Tahoma" w:hAnsi="Tahoma" w:cs="Tahoma"/>
          <w:b/>
          <w:sz w:val="22"/>
          <w:szCs w:val="22"/>
        </w:rPr>
      </w:pPr>
      <w:r w:rsidRPr="00200F5E">
        <w:rPr>
          <w:rFonts w:ascii="Tahoma" w:hAnsi="Tahoma" w:cs="Tahoma"/>
          <w:b/>
          <w:sz w:val="22"/>
          <w:szCs w:val="22"/>
        </w:rPr>
        <w:t xml:space="preserve"> </w:t>
      </w:r>
    </w:p>
    <w:p w14:paraId="1170A8AA" w14:textId="77777777" w:rsidR="00DD39F6" w:rsidRDefault="00DD39F6" w:rsidP="00DD39F6">
      <w:pPr>
        <w:ind w:right="566"/>
        <w:jc w:val="center"/>
        <w:rPr>
          <w:rFonts w:ascii="Tahoma" w:hAnsi="Tahoma" w:cs="Tahoma"/>
          <w:b/>
          <w:sz w:val="22"/>
          <w:szCs w:val="22"/>
        </w:rPr>
      </w:pPr>
      <w:r w:rsidRPr="00F55FBB">
        <w:rPr>
          <w:rFonts w:ascii="Tahoma" w:hAnsi="Tahoma" w:cs="Tahoma"/>
          <w:b/>
          <w:sz w:val="22"/>
          <w:szCs w:val="22"/>
        </w:rPr>
        <w:t>Изготовление и монтаж сценического комплекса</w:t>
      </w:r>
    </w:p>
    <w:p w14:paraId="2A034B7D" w14:textId="77777777" w:rsidR="00DD39F6" w:rsidRDefault="00DD39F6" w:rsidP="00DD39F6">
      <w:pPr>
        <w:ind w:right="566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8"/>
        <w:gridCol w:w="1982"/>
        <w:gridCol w:w="7367"/>
      </w:tblGrid>
      <w:tr w:rsidR="00DD39F6" w:rsidRPr="00321A29" w14:paraId="4D77C546" w14:textId="77777777" w:rsidTr="00995E7F">
        <w:trPr>
          <w:trHeight w:val="416"/>
          <w:tblHeader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3CA0F" w14:textId="77777777" w:rsidR="00DD39F6" w:rsidRPr="00321A29" w:rsidRDefault="00DD39F6" w:rsidP="00995E7F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>№п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B7E84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>Наименование данных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31FF" w14:textId="77777777" w:rsidR="00DD39F6" w:rsidRPr="00321A29" w:rsidRDefault="00DD39F6" w:rsidP="00995E7F">
            <w:pPr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 xml:space="preserve">Содержание данных </w:t>
            </w:r>
          </w:p>
        </w:tc>
      </w:tr>
      <w:tr w:rsidR="00DD39F6" w:rsidRPr="00321A29" w14:paraId="189C791E" w14:textId="77777777" w:rsidTr="00995E7F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ECC5" w14:textId="77777777" w:rsidR="00DD39F6" w:rsidRPr="00321A29" w:rsidRDefault="00DD39F6" w:rsidP="00995E7F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2E8FB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 xml:space="preserve">Заказчик 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AD7E" w14:textId="77777777" w:rsidR="00DD39F6" w:rsidRPr="00321A29" w:rsidRDefault="00DD39F6" w:rsidP="00995E7F">
            <w:pPr>
              <w:spacing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 xml:space="preserve">ООО «Ренонс» 660006, г. Красноярск, ул. Сибирская, д. 92, стр. 23. </w:t>
            </w:r>
          </w:p>
        </w:tc>
      </w:tr>
      <w:tr w:rsidR="00DD39F6" w:rsidRPr="00321A29" w14:paraId="51800D74" w14:textId="77777777" w:rsidTr="00995E7F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F2C2B" w14:textId="77777777" w:rsidR="00DD39F6" w:rsidRPr="00321A29" w:rsidRDefault="00DD39F6" w:rsidP="00995E7F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E5746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>Местоположение объекта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D040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>Красноярский край,</w:t>
            </w:r>
            <w:r w:rsidRPr="00321A29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Pr="00321A29">
              <w:rPr>
                <w:rFonts w:ascii="Tahoma" w:hAnsi="Tahoma" w:cs="Tahoma"/>
                <w:sz w:val="22"/>
                <w:szCs w:val="22"/>
              </w:rPr>
              <w:t xml:space="preserve">660006, г. Красноярск, </w:t>
            </w:r>
            <w:proofErr w:type="spellStart"/>
            <w:r w:rsidRPr="00321A29">
              <w:rPr>
                <w:rFonts w:ascii="Tahoma" w:hAnsi="Tahoma" w:cs="Tahoma"/>
                <w:sz w:val="22"/>
                <w:szCs w:val="22"/>
              </w:rPr>
              <w:t>Фанпарк</w:t>
            </w:r>
            <w:proofErr w:type="spellEnd"/>
            <w:r w:rsidRPr="00321A29">
              <w:rPr>
                <w:rFonts w:ascii="Tahoma" w:hAnsi="Tahoma" w:cs="Tahoma"/>
                <w:sz w:val="22"/>
                <w:szCs w:val="22"/>
              </w:rPr>
              <w:t xml:space="preserve"> «Бобровый лог», ул. Сибирская, 92</w:t>
            </w:r>
            <w:r>
              <w:rPr>
                <w:rFonts w:ascii="Tahoma" w:hAnsi="Tahoma" w:cs="Tahoma"/>
                <w:sz w:val="22"/>
                <w:szCs w:val="22"/>
              </w:rPr>
              <w:t>/1</w:t>
            </w:r>
          </w:p>
        </w:tc>
      </w:tr>
      <w:tr w:rsidR="00DD39F6" w:rsidRPr="00321A29" w14:paraId="4650435C" w14:textId="77777777" w:rsidTr="00995E7F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EBB0" w14:textId="77777777" w:rsidR="00DD39F6" w:rsidRPr="00321A29" w:rsidRDefault="00DD39F6" w:rsidP="00995E7F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EA2E5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Вид работ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EA82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Поставка товара - изготовление и монтаж сборно-разборного мобильного сценического комплекса</w:t>
            </w:r>
          </w:p>
        </w:tc>
      </w:tr>
      <w:tr w:rsidR="00DD39F6" w:rsidRPr="00321A29" w14:paraId="0E55F889" w14:textId="77777777" w:rsidTr="00995E7F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FADD" w14:textId="77777777" w:rsidR="00DD39F6" w:rsidRPr="00321A29" w:rsidRDefault="00DD39F6" w:rsidP="00995E7F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8ACFA" w14:textId="77777777" w:rsidR="00DD39F6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5DD4" w14:textId="77777777" w:rsidR="00DD39F6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Легковозводимая </w:t>
            </w:r>
            <w:r w:rsidR="00222920">
              <w:rPr>
                <w:rFonts w:ascii="Tahoma" w:hAnsi="Tahoma" w:cs="Tahoma"/>
                <w:sz w:val="22"/>
                <w:szCs w:val="22"/>
              </w:rPr>
              <w:t xml:space="preserve">мобильная сцена: </w:t>
            </w:r>
          </w:p>
          <w:p w14:paraId="75D85C1B" w14:textId="76A86E57" w:rsidR="00222920" w:rsidRPr="002C5260" w:rsidRDefault="002C5260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Подиум: </w:t>
            </w:r>
            <w:r w:rsidRPr="002C5260">
              <w:rPr>
                <w:rFonts w:ascii="Tahoma" w:hAnsi="Tahoma" w:cs="Tahoma"/>
                <w:sz w:val="22"/>
                <w:szCs w:val="22"/>
              </w:rPr>
              <w:t>9,6х7,2х1,0x1,2м</w:t>
            </w:r>
            <w:r w:rsidR="009E4FC5">
              <w:rPr>
                <w:rFonts w:ascii="Tahoma" w:hAnsi="Tahoma" w:cs="Tahoma"/>
                <w:sz w:val="22"/>
                <w:szCs w:val="22"/>
              </w:rPr>
              <w:t xml:space="preserve">. Покрытие </w:t>
            </w:r>
            <w:r w:rsidR="009E4FC5" w:rsidRPr="009E4FC5">
              <w:rPr>
                <w:rFonts w:ascii="Tahoma" w:hAnsi="Tahoma" w:cs="Tahoma"/>
                <w:sz w:val="22"/>
                <w:szCs w:val="22"/>
              </w:rPr>
              <w:t>Ламинированная влагостойкая фанера с противоскользящим покрытием 18мм</w:t>
            </w:r>
            <w:r w:rsidR="002C5607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7F36722" w14:textId="3B9C4FA6" w:rsidR="002C5260" w:rsidRDefault="002C5260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Павильон: а</w:t>
            </w:r>
            <w:r w:rsidRPr="002C5260">
              <w:rPr>
                <w:rFonts w:ascii="Tahoma" w:hAnsi="Tahoma" w:cs="Tahoma"/>
                <w:sz w:val="22"/>
                <w:szCs w:val="22"/>
              </w:rPr>
              <w:t>люминий</w:t>
            </w:r>
            <w:r>
              <w:rPr>
                <w:rFonts w:ascii="Tahoma" w:hAnsi="Tahoma" w:cs="Tahoma"/>
                <w:sz w:val="22"/>
                <w:szCs w:val="22"/>
              </w:rPr>
              <w:t>, ф</w:t>
            </w:r>
            <w:r w:rsidRPr="002C5260">
              <w:rPr>
                <w:rFonts w:ascii="Tahoma" w:hAnsi="Tahoma" w:cs="Tahoma"/>
                <w:sz w:val="22"/>
                <w:szCs w:val="22"/>
              </w:rPr>
              <w:t>ермы квадратные шарнирные</w:t>
            </w:r>
            <w:r w:rsidR="00AF3B1C">
              <w:rPr>
                <w:rFonts w:ascii="Tahoma" w:hAnsi="Tahoma" w:cs="Tahoma"/>
                <w:sz w:val="22"/>
                <w:szCs w:val="22"/>
              </w:rPr>
              <w:t xml:space="preserve">. Покрытие </w:t>
            </w:r>
            <w:r w:rsidR="00AF3B1C" w:rsidRPr="00AF3B1C">
              <w:rPr>
                <w:rFonts w:ascii="Tahoma" w:hAnsi="Tahoma" w:cs="Tahoma"/>
                <w:sz w:val="22"/>
                <w:szCs w:val="22"/>
              </w:rPr>
              <w:t>Тентовая ткань (630г/м2)</w:t>
            </w:r>
            <w:r w:rsidR="002C5607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D65F0DC" w14:textId="35E7F106" w:rsidR="002C5260" w:rsidRDefault="00AF3B1C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Крыша: конек усиленный. Покрытие </w:t>
            </w:r>
            <w:r w:rsidRPr="00AF3B1C">
              <w:rPr>
                <w:rFonts w:ascii="Tahoma" w:hAnsi="Tahoma" w:cs="Tahoma"/>
                <w:sz w:val="22"/>
                <w:szCs w:val="22"/>
              </w:rPr>
              <w:t>Тентовая ткань (630г/м2)</w:t>
            </w:r>
            <w:r w:rsidR="009A52AF">
              <w:rPr>
                <w:rFonts w:ascii="Tahoma" w:hAnsi="Tahoma" w:cs="Tahoma"/>
                <w:sz w:val="22"/>
                <w:szCs w:val="22"/>
              </w:rPr>
              <w:t xml:space="preserve">. Подъем крыши при помощи ручных лебёдок, не менее 4 шт. </w:t>
            </w:r>
          </w:p>
          <w:p w14:paraId="6B42982C" w14:textId="77777777" w:rsidR="009A52AF" w:rsidRDefault="009A52AF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Опоры: регулируемые винтовые опоры.</w:t>
            </w:r>
          </w:p>
          <w:p w14:paraId="68ACF44A" w14:textId="77777777" w:rsidR="002C5607" w:rsidRDefault="002C5607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Ограждения: с 3х сторон.</w:t>
            </w:r>
          </w:p>
          <w:p w14:paraId="2560D19B" w14:textId="556916CB" w:rsidR="002C5607" w:rsidRPr="002C5260" w:rsidRDefault="002C5607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Лестницы: с 2х сторон. </w:t>
            </w:r>
          </w:p>
        </w:tc>
      </w:tr>
      <w:tr w:rsidR="00DD39F6" w:rsidRPr="00321A29" w14:paraId="5042A0A8" w14:textId="77777777" w:rsidTr="00995E7F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4F5A" w14:textId="77777777" w:rsidR="00DD39F6" w:rsidRPr="00321A29" w:rsidRDefault="00DD39F6" w:rsidP="00995E7F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CF049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Общие требования</w:t>
            </w:r>
            <w:r w:rsidRPr="00321A2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EA07" w14:textId="77777777" w:rsidR="00DD39F6" w:rsidRPr="0004205E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4205E">
              <w:rPr>
                <w:rFonts w:ascii="Tahoma" w:hAnsi="Tahoma" w:cs="Tahoma"/>
                <w:sz w:val="22"/>
                <w:szCs w:val="22"/>
              </w:rPr>
              <w:t>. 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14:paraId="3C80C94A" w14:textId="77777777" w:rsidR="00DD39F6" w:rsidRPr="0004205E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04205E">
              <w:rPr>
                <w:rFonts w:ascii="Tahoma" w:hAnsi="Tahoma" w:cs="Tahoma"/>
                <w:sz w:val="22"/>
                <w:szCs w:val="22"/>
              </w:rPr>
              <w:t>. Поставка Товара должна осуществляться в упаковке, обеспечивающей его сохранность. Упаковка Товара должна обеспечивать защиту от воздействия механических, химических и климатических факторов во время транспортирования и хранении поставляемого Товара.</w:t>
            </w:r>
          </w:p>
          <w:p w14:paraId="33B6DEF2" w14:textId="77777777" w:rsidR="00DD39F6" w:rsidRPr="0004205E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04205E">
              <w:rPr>
                <w:rFonts w:ascii="Tahoma" w:hAnsi="Tahoma" w:cs="Tahoma"/>
                <w:sz w:val="22"/>
                <w:szCs w:val="22"/>
              </w:rPr>
              <w:t xml:space="preserve">.   Срок поставки Товара и монтажа — в течение 30 (тридцати) календарных дней с даты заключения </w:t>
            </w:r>
            <w:r>
              <w:rPr>
                <w:rFonts w:ascii="Tahoma" w:hAnsi="Tahoma" w:cs="Tahoma"/>
                <w:sz w:val="22"/>
                <w:szCs w:val="22"/>
              </w:rPr>
              <w:t>Договора.</w:t>
            </w:r>
          </w:p>
          <w:p w14:paraId="0993B333" w14:textId="77777777" w:rsidR="00DD39F6" w:rsidRPr="0004205E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04205E">
              <w:rPr>
                <w:rFonts w:ascii="Tahoma" w:hAnsi="Tahoma" w:cs="Tahoma"/>
                <w:sz w:val="22"/>
                <w:szCs w:val="22"/>
              </w:rPr>
              <w:t>. Качество поставляемого Товара должно соответствовать ГОСТам, ТУ, действующим на момент поставки, и подтверждаться надлежащим образом оформленными сопроводительными документами, подтверждающими качество и безопасность продукции: сертификаты и/или декларации о соответствии (при наличии).</w:t>
            </w:r>
          </w:p>
          <w:p w14:paraId="024E515F" w14:textId="77777777" w:rsidR="00DD39F6" w:rsidRPr="0004205E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04205E">
              <w:rPr>
                <w:rFonts w:ascii="Tahoma" w:hAnsi="Tahoma" w:cs="Tahoma"/>
                <w:sz w:val="22"/>
                <w:szCs w:val="22"/>
              </w:rPr>
              <w:t>. Поставляемый Товар должен обеспечивать безопасность его использования.</w:t>
            </w:r>
          </w:p>
          <w:p w14:paraId="11945293" w14:textId="77777777" w:rsidR="00DD39F6" w:rsidRPr="0004205E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04205E">
              <w:rPr>
                <w:rFonts w:ascii="Tahoma" w:hAnsi="Tahoma" w:cs="Tahoma"/>
                <w:sz w:val="22"/>
                <w:szCs w:val="22"/>
              </w:rPr>
              <w:t>. Гарантийный срок поставляемого Товара составляет не менее 1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04205E">
              <w:rPr>
                <w:rFonts w:ascii="Tahoma" w:hAnsi="Tahoma" w:cs="Tahoma"/>
                <w:sz w:val="22"/>
                <w:szCs w:val="22"/>
              </w:rPr>
              <w:t xml:space="preserve"> месяцев. Гарантийный срок начинает исчисляться со дня подписания всех необходимых документов при поставке, сборке, установке.</w:t>
            </w:r>
          </w:p>
          <w:p w14:paraId="02309991" w14:textId="77777777" w:rsidR="00DD39F6" w:rsidRPr="0004205E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04205E">
              <w:rPr>
                <w:rFonts w:ascii="Tahoma" w:hAnsi="Tahoma" w:cs="Tahoma"/>
                <w:sz w:val="22"/>
                <w:szCs w:val="22"/>
              </w:rPr>
              <w:t>. Инструмент и расходные материалы для проведения монтажных и пусконаладочных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r w:rsidRPr="0004205E">
              <w:rPr>
                <w:rFonts w:ascii="Tahoma" w:hAnsi="Tahoma" w:cs="Tahoma"/>
                <w:sz w:val="22"/>
                <w:szCs w:val="22"/>
              </w:rPr>
              <w:t xml:space="preserve">настроечных работ входят в стоимость </w:t>
            </w:r>
            <w:r>
              <w:rPr>
                <w:rFonts w:ascii="Tahoma" w:hAnsi="Tahoma" w:cs="Tahoma"/>
                <w:sz w:val="22"/>
                <w:szCs w:val="22"/>
              </w:rPr>
              <w:t>работ.</w:t>
            </w:r>
          </w:p>
          <w:p w14:paraId="1D7FF0B9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04205E">
              <w:rPr>
                <w:rFonts w:ascii="Tahoma" w:hAnsi="Tahoma" w:cs="Tahoma"/>
                <w:sz w:val="22"/>
                <w:szCs w:val="22"/>
              </w:rPr>
              <w:t>. Все комплектующие, оставшиеся после выполнения работ передаются Заказчику или его представителям на объектах.</w:t>
            </w:r>
          </w:p>
        </w:tc>
      </w:tr>
      <w:tr w:rsidR="00DD39F6" w:rsidRPr="00321A29" w14:paraId="1CF16761" w14:textId="77777777" w:rsidTr="00995E7F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2766" w14:textId="77777777" w:rsidR="00DD39F6" w:rsidRPr="00321A29" w:rsidRDefault="00DD39F6" w:rsidP="00995E7F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629C8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>Требования к выдаче документации, оформлению текстовых и графических документов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9A33" w14:textId="77777777" w:rsidR="00DD39F6" w:rsidRPr="00F363CF" w:rsidRDefault="00DD39F6" w:rsidP="00995E7F">
            <w:pPr>
              <w:spacing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21A2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4205E">
              <w:rPr>
                <w:rFonts w:ascii="Tahoma" w:hAnsi="Tahoma" w:cs="Tahoma"/>
                <w:sz w:val="22"/>
                <w:szCs w:val="22"/>
              </w:rPr>
              <w:t>Поставщик при передаче товара Заказчику обязан предоставить исполнительную документацию, сборочные чертежи, паспорта на изделия и оборудование, сертификаты (декларации) соответствия и, при наличии, санитарно-эпидемиологические заключения.</w:t>
            </w:r>
          </w:p>
        </w:tc>
      </w:tr>
      <w:tr w:rsidR="00DD39F6" w:rsidRPr="00321A29" w14:paraId="5504C908" w14:textId="77777777" w:rsidTr="00995E7F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A756" w14:textId="77777777" w:rsidR="00DD39F6" w:rsidRPr="00321A29" w:rsidRDefault="00DD39F6" w:rsidP="00995E7F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89CC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Объем работ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452F" w14:textId="77777777" w:rsidR="00DD39F6" w:rsidRPr="00321A29" w:rsidRDefault="00DD39F6" w:rsidP="00995E7F">
            <w:pPr>
              <w:spacing w:line="240" w:lineRule="auto"/>
              <w:ind w:left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189D">
              <w:rPr>
                <w:rFonts w:ascii="Tahoma" w:hAnsi="Tahoma" w:cs="Tahoma"/>
                <w:sz w:val="22"/>
                <w:szCs w:val="22"/>
              </w:rPr>
              <w:t>Изготовление, доставка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Pr="003C189D">
              <w:rPr>
                <w:rFonts w:ascii="Tahoma" w:hAnsi="Tahoma" w:cs="Tahoma"/>
                <w:sz w:val="22"/>
                <w:szCs w:val="22"/>
              </w:rPr>
              <w:t xml:space="preserve"> монтаж и ПНР сценического комплекса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с опцией демонтажа.</w:t>
            </w:r>
          </w:p>
        </w:tc>
      </w:tr>
      <w:tr w:rsidR="00DD39F6" w:rsidRPr="00321A29" w14:paraId="5D09B5B7" w14:textId="77777777" w:rsidTr="00995E7F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11126" w14:textId="77777777" w:rsidR="00DD39F6" w:rsidRPr="00321A29" w:rsidRDefault="00DD39F6" w:rsidP="00995E7F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BAD7B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Особые условия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16E2" w14:textId="77777777" w:rsidR="00DD39F6" w:rsidRPr="00321A29" w:rsidRDefault="00DD39F6" w:rsidP="00995E7F">
            <w:pPr>
              <w:tabs>
                <w:tab w:val="left" w:pos="739"/>
              </w:tabs>
              <w:spacing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4205E">
              <w:rPr>
                <w:rFonts w:ascii="Tahoma" w:hAnsi="Tahoma" w:cs="Tahoma"/>
                <w:sz w:val="22"/>
                <w:szCs w:val="22"/>
              </w:rPr>
              <w:t>Гарантийное обслуживание товара должно осуществляться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4205E">
              <w:rPr>
                <w:rFonts w:ascii="Tahoma" w:hAnsi="Tahoma" w:cs="Tahoma"/>
                <w:sz w:val="22"/>
                <w:szCs w:val="22"/>
              </w:rPr>
              <w:t xml:space="preserve">Поставщиком или иной привлекаемой организацией с выездом на место установки оборудования в течение 72 часов с момента поступления заявки; </w:t>
            </w:r>
          </w:p>
        </w:tc>
      </w:tr>
      <w:tr w:rsidR="00DD39F6" w:rsidRPr="00321A29" w14:paraId="38334958" w14:textId="77777777" w:rsidTr="00995E7F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109C" w14:textId="77777777" w:rsidR="00DD39F6" w:rsidRPr="00321A29" w:rsidRDefault="00DD39F6" w:rsidP="00995E7F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3166D" w14:textId="77777777" w:rsidR="00DD39F6" w:rsidRPr="00321A29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321A29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Требования к исполнителю выполняемых работ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20B2" w14:textId="54BC58EC" w:rsidR="00DD39F6" w:rsidRPr="006472C6" w:rsidRDefault="00DD39F6" w:rsidP="00995E7F">
            <w:pPr>
              <w:tabs>
                <w:tab w:val="left" w:pos="1134"/>
              </w:tabs>
              <w:suppressAutoHyphens w:val="0"/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321A29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Наличие всех необходимых разрешений и допусков 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у персонала </w:t>
            </w:r>
            <w:r w:rsidRPr="00321A29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по выполнению работ в том числе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работ на высоте. </w:t>
            </w:r>
          </w:p>
        </w:tc>
      </w:tr>
    </w:tbl>
    <w:p w14:paraId="22919867" w14:textId="77777777" w:rsidR="00DD39F6" w:rsidRDefault="00DD39F6" w:rsidP="00DD39F6">
      <w:pPr>
        <w:rPr>
          <w:vanish/>
        </w:rPr>
      </w:pPr>
    </w:p>
    <w:tbl>
      <w:tblPr>
        <w:tblpPr w:leftFromText="180" w:rightFromText="180" w:vertAnchor="text" w:horzAnchor="margin" w:tblpY="139"/>
        <w:tblW w:w="15937" w:type="dxa"/>
        <w:tblLook w:val="01E0" w:firstRow="1" w:lastRow="1" w:firstColumn="1" w:lastColumn="1" w:noHBand="0" w:noVBand="0"/>
      </w:tblPr>
      <w:tblGrid>
        <w:gridCol w:w="10031"/>
        <w:gridCol w:w="5906"/>
      </w:tblGrid>
      <w:tr w:rsidR="00DD39F6" w:rsidRPr="0067190C" w14:paraId="1279DB87" w14:textId="77777777" w:rsidTr="00995E7F">
        <w:trPr>
          <w:trHeight w:val="994"/>
        </w:trPr>
        <w:tc>
          <w:tcPr>
            <w:tcW w:w="10031" w:type="dxa"/>
          </w:tcPr>
          <w:p w14:paraId="46905C51" w14:textId="77777777" w:rsidR="00DD39F6" w:rsidRDefault="00DD39F6" w:rsidP="00995E7F">
            <w:pPr>
              <w:pStyle w:val="a3"/>
              <w:rPr>
                <w:rFonts w:ascii="Tahoma" w:eastAsia="MS Mincho" w:hAnsi="Tahoma" w:cs="Tahoma"/>
                <w:sz w:val="22"/>
                <w:szCs w:val="22"/>
              </w:rPr>
            </w:pPr>
          </w:p>
          <w:p w14:paraId="2B327268" w14:textId="1AF4AE0F" w:rsidR="00DD39F6" w:rsidRPr="000421E5" w:rsidRDefault="0085597E" w:rsidP="00995E7F">
            <w:pPr>
              <w:spacing w:line="240" w:lineRule="auto"/>
              <w:rPr>
                <w:rFonts w:ascii="Tahoma" w:eastAsia="MS Mincho" w:hAnsi="Tahoma" w:cs="Tahoma"/>
                <w:sz w:val="22"/>
                <w:szCs w:val="22"/>
              </w:rPr>
            </w:pPr>
            <w:r>
              <w:rPr>
                <w:rFonts w:ascii="Tahoma" w:eastAsia="MS Mincho" w:hAnsi="Tahoma" w:cs="Tahoma"/>
                <w:sz w:val="22"/>
                <w:szCs w:val="22"/>
              </w:rPr>
              <w:t xml:space="preserve">Заместитель генерального директора </w:t>
            </w:r>
            <w:r>
              <w:rPr>
                <w:rFonts w:ascii="Tahoma" w:eastAsia="MS Mincho" w:hAnsi="Tahoma" w:cs="Tahoma"/>
                <w:sz w:val="22"/>
                <w:szCs w:val="22"/>
              </w:rPr>
              <w:br/>
              <w:t>по коммерческой работа</w:t>
            </w:r>
            <w:r w:rsidR="00DD39F6">
              <w:rPr>
                <w:rFonts w:ascii="Tahoma" w:eastAsia="MS Mincho" w:hAnsi="Tahoma" w:cs="Tahoma"/>
                <w:sz w:val="22"/>
                <w:szCs w:val="22"/>
              </w:rPr>
              <w:t xml:space="preserve">   </w:t>
            </w:r>
            <w:r>
              <w:rPr>
                <w:rFonts w:ascii="Tahoma" w:eastAsia="MS Mincho" w:hAnsi="Tahoma" w:cs="Tahoma"/>
                <w:sz w:val="22"/>
                <w:szCs w:val="22"/>
              </w:rPr>
              <w:t xml:space="preserve">                                         </w:t>
            </w:r>
            <w:r w:rsidR="00DD39F6">
              <w:rPr>
                <w:rFonts w:ascii="Tahoma" w:eastAsia="MS Mincho" w:hAnsi="Tahoma" w:cs="Tahoma"/>
                <w:sz w:val="22"/>
                <w:szCs w:val="22"/>
              </w:rPr>
              <w:t xml:space="preserve"> </w:t>
            </w:r>
            <w:r w:rsidR="00DD39F6" w:rsidRPr="00200F5E">
              <w:rPr>
                <w:rFonts w:ascii="Tahoma" w:eastAsia="MS Mincho" w:hAnsi="Tahoma" w:cs="Tahoma"/>
                <w:sz w:val="22"/>
                <w:szCs w:val="22"/>
              </w:rPr>
              <w:t xml:space="preserve"> </w:t>
            </w:r>
            <w:r w:rsidR="00DD39F6" w:rsidRPr="00200F5E">
              <w:rPr>
                <w:rFonts w:ascii="Tahoma" w:hAnsi="Tahoma" w:cs="Tahoma"/>
                <w:sz w:val="22"/>
                <w:szCs w:val="22"/>
              </w:rPr>
              <w:t>___________________</w:t>
            </w:r>
            <w:r>
              <w:rPr>
                <w:rFonts w:ascii="Tahoma" w:eastAsia="MS Mincho" w:hAnsi="Tahoma" w:cs="Tahoma"/>
                <w:sz w:val="22"/>
                <w:szCs w:val="22"/>
              </w:rPr>
              <w:t>Г.Н</w:t>
            </w:r>
            <w:r w:rsidR="00DD39F6">
              <w:rPr>
                <w:rFonts w:ascii="Tahoma" w:eastAsia="MS Mincho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eastAsia="MS Mincho" w:hAnsi="Tahoma" w:cs="Tahoma"/>
                <w:sz w:val="22"/>
                <w:szCs w:val="22"/>
              </w:rPr>
              <w:t>Ботвинин</w:t>
            </w:r>
          </w:p>
          <w:p w14:paraId="495BD799" w14:textId="77777777" w:rsidR="00DD39F6" w:rsidRDefault="00DD39F6" w:rsidP="00995E7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36ADDEC" w14:textId="77777777" w:rsidR="00DD39F6" w:rsidRDefault="00DD39F6" w:rsidP="00995E7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5D0A2AB" w14:textId="77777777" w:rsidR="00DD39F6" w:rsidRPr="0094685F" w:rsidRDefault="00DD39F6" w:rsidP="00995E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94685F">
              <w:rPr>
                <w:sz w:val="18"/>
                <w:szCs w:val="18"/>
              </w:rPr>
              <w:t>Исп</w:t>
            </w:r>
            <w:proofErr w:type="spellEnd"/>
            <w:r w:rsidRPr="0094685F">
              <w:rPr>
                <w:sz w:val="18"/>
                <w:szCs w:val="18"/>
              </w:rPr>
              <w:t>:</w:t>
            </w:r>
          </w:p>
          <w:p w14:paraId="7FFD3E3A" w14:textId="77777777" w:rsidR="00DD39F6" w:rsidRPr="00337AD5" w:rsidRDefault="00DD39F6" w:rsidP="00995E7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Кочерова А.В. 2568617</w:t>
            </w:r>
          </w:p>
          <w:p w14:paraId="31493B8B" w14:textId="77777777" w:rsidR="00DD39F6" w:rsidRDefault="00DD39F6" w:rsidP="00995E7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17E22BA" w14:textId="77777777" w:rsidR="00DD39F6" w:rsidRPr="000421E5" w:rsidRDefault="00DD39F6" w:rsidP="00995E7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06" w:type="dxa"/>
            <w:vAlign w:val="bottom"/>
          </w:tcPr>
          <w:p w14:paraId="3F07349A" w14:textId="77777777" w:rsidR="00DD39F6" w:rsidRPr="00200F5E" w:rsidRDefault="00DD39F6" w:rsidP="00995E7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2BCF57" w14:textId="77777777" w:rsidR="00754A24" w:rsidRDefault="00754A24"/>
    <w:sectPr w:rsidR="0075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F6"/>
    <w:rsid w:val="00222920"/>
    <w:rsid w:val="002C5260"/>
    <w:rsid w:val="002C5607"/>
    <w:rsid w:val="002F0B83"/>
    <w:rsid w:val="003164C0"/>
    <w:rsid w:val="005005D3"/>
    <w:rsid w:val="007351C8"/>
    <w:rsid w:val="00754A24"/>
    <w:rsid w:val="0085597E"/>
    <w:rsid w:val="009A52AF"/>
    <w:rsid w:val="009E4FC5"/>
    <w:rsid w:val="00AF3B1C"/>
    <w:rsid w:val="00D163D8"/>
    <w:rsid w:val="00DD39F6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EDB7"/>
  <w15:chartTrackingRefBased/>
  <w15:docId w15:val="{0FD40061-0984-45BC-970A-EEB7D39D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F6"/>
    <w:pPr>
      <w:suppressAutoHyphens/>
      <w:spacing w:after="0" w:line="100" w:lineRule="atLeast"/>
    </w:pPr>
    <w:rPr>
      <w:rFonts w:ascii="Times New Roman" w:eastAsia="SimSun" w:hAnsi="Times New Roman" w:cs="Calibri"/>
      <w:kern w:val="1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9F6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Анастасия Викторовна</dc:creator>
  <cp:keywords/>
  <dc:description/>
  <cp:lastModifiedBy>Кочерова Анастасия Викторовна</cp:lastModifiedBy>
  <cp:revision>9</cp:revision>
  <dcterms:created xsi:type="dcterms:W3CDTF">2024-05-24T08:53:00Z</dcterms:created>
  <dcterms:modified xsi:type="dcterms:W3CDTF">2024-05-28T11:58:00Z</dcterms:modified>
</cp:coreProperties>
</file>