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544D71" w:rsidRPr="006A2AF1" w14:paraId="6DAA1EFA" w14:textId="77777777" w:rsidTr="00A649D4">
        <w:trPr>
          <w:trHeight w:val="2545"/>
        </w:trPr>
        <w:tc>
          <w:tcPr>
            <w:tcW w:w="2943" w:type="dxa"/>
            <w:shd w:val="clear" w:color="auto" w:fill="auto"/>
          </w:tcPr>
          <w:p w14:paraId="1CE1B938" w14:textId="77777777" w:rsidR="00544D71" w:rsidRDefault="00544D71" w:rsidP="00A649D4">
            <w:r w:rsidRPr="00E26216">
              <w:rPr>
                <w:noProof/>
              </w:rPr>
              <w:drawing>
                <wp:inline distT="0" distB="0" distL="0" distR="0" wp14:anchorId="0BA80AEA" wp14:editId="48B7684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1A8B50DE" w14:textId="77777777" w:rsidR="00544D71" w:rsidRPr="006A2AF1" w:rsidRDefault="00544D71" w:rsidP="00A649D4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5CA40F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7737734" r:id="rId10"/>
              </w:object>
            </w:r>
          </w:p>
        </w:tc>
      </w:tr>
    </w:tbl>
    <w:p w14:paraId="32733DDB" w14:textId="77777777" w:rsidR="00544D71" w:rsidRDefault="00544D71" w:rsidP="00544D71">
      <w:pPr>
        <w:tabs>
          <w:tab w:val="left" w:pos="0"/>
        </w:tabs>
      </w:pPr>
      <w:r w:rsidRPr="00D93BA1">
        <w:tab/>
      </w:r>
    </w:p>
    <w:p w14:paraId="0A18B6BB" w14:textId="77777777" w:rsidR="00544D71" w:rsidRDefault="00544D71" w:rsidP="00544D71">
      <w:pPr>
        <w:tabs>
          <w:tab w:val="left" w:pos="0"/>
        </w:tabs>
      </w:pPr>
    </w:p>
    <w:p w14:paraId="7126D1F0" w14:textId="77777777" w:rsidR="00544D71" w:rsidRDefault="00544D71" w:rsidP="00544D71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544D71" w:rsidRPr="00E93E14" w14:paraId="25C14A3F" w14:textId="77777777" w:rsidTr="00A649D4">
        <w:tc>
          <w:tcPr>
            <w:tcW w:w="5529" w:type="dxa"/>
          </w:tcPr>
          <w:p w14:paraId="7950D241" w14:textId="77777777" w:rsidR="00544D71" w:rsidRPr="00C04906" w:rsidRDefault="00544D71" w:rsidP="00A649D4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2C9F0160" w14:textId="77777777" w:rsidR="00544D71" w:rsidRPr="00C04906" w:rsidRDefault="00544D71" w:rsidP="00A649D4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6B0479CB" w14:textId="77777777" w:rsidR="00544D71" w:rsidRPr="00C04906" w:rsidRDefault="00544D71" w:rsidP="00A649D4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034A2324" w14:textId="77777777" w:rsidR="00544D71" w:rsidRDefault="00544D71" w:rsidP="00544D71">
      <w:pPr>
        <w:jc w:val="right"/>
        <w:rPr>
          <w:rFonts w:ascii="Tahoma" w:hAnsi="Tahoma" w:cs="Tahoma"/>
          <w:b/>
          <w:sz w:val="22"/>
          <w:szCs w:val="22"/>
        </w:rPr>
      </w:pPr>
    </w:p>
    <w:p w14:paraId="4E32BDCC" w14:textId="77777777" w:rsidR="00544D71" w:rsidRDefault="00544D71" w:rsidP="00544D71">
      <w:pPr>
        <w:rPr>
          <w:rFonts w:asciiTheme="minorHAnsi" w:hAnsiTheme="minorHAnsi"/>
        </w:rPr>
      </w:pPr>
      <w:r>
        <w:tab/>
      </w:r>
      <w:r>
        <w:tab/>
      </w:r>
      <w:r>
        <w:rPr>
          <w:rFonts w:asciiTheme="minorHAnsi" w:hAnsiTheme="minorHAnsi"/>
        </w:rPr>
        <w:t xml:space="preserve">            </w:t>
      </w:r>
    </w:p>
    <w:p w14:paraId="47ED6D7D" w14:textId="5DC9B471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11EF1962" w:rsidR="00054F7D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</w:t>
      </w:r>
      <w:r w:rsidR="006E3CF1">
        <w:rPr>
          <w:rFonts w:ascii="Tahoma" w:hAnsi="Tahoma" w:cs="Tahoma"/>
          <w:b/>
          <w:sz w:val="22"/>
          <w:szCs w:val="22"/>
        </w:rPr>
        <w:t>Участнику закупочной процедуры: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                           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881269">
        <w:trPr>
          <w:trHeight w:hRule="exact" w:val="702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093B7A7" w:rsidR="00D06A6A" w:rsidRPr="00313D5A" w:rsidRDefault="004C0A8D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81269">
              <w:rPr>
                <w:rFonts w:ascii="Tahoma" w:hAnsi="Tahoma" w:cs="Tahoma"/>
                <w:sz w:val="20"/>
                <w:szCs w:val="20"/>
              </w:rPr>
              <w:t>Приобретение расходных материалов, основных средств подменного фонда и переход на ip телефонию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C10682A" w:rsidR="00EE2592" w:rsidRPr="00705BDA" w:rsidRDefault="00705BDA" w:rsidP="005D46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05BDA">
              <w:rPr>
                <w:rFonts w:ascii="Tahoma" w:hAnsi="Tahoma" w:cs="Tahoma"/>
                <w:sz w:val="20"/>
                <w:szCs w:val="20"/>
              </w:rPr>
              <w:t>45 рабочих дней с момента заключения Договора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3B680E63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D24974">
              <w:rPr>
                <w:rFonts w:ascii="Tahoma" w:hAnsi="Tahoma" w:cs="Tahoma"/>
                <w:sz w:val="20"/>
                <w:szCs w:val="20"/>
                <w:u w:val="single"/>
              </w:rPr>
              <w:t>27</w:t>
            </w:r>
            <w:r w:rsidR="00881269" w:rsidRPr="00881269">
              <w:rPr>
                <w:rFonts w:ascii="Tahoma" w:hAnsi="Tahoma" w:cs="Tahoma"/>
                <w:sz w:val="20"/>
                <w:szCs w:val="20"/>
                <w:u w:val="single"/>
              </w:rPr>
              <w:t>.09</w:t>
            </w:r>
            <w:r w:rsidR="00D06A6A" w:rsidRPr="00881269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7AB5D090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881269" w:rsidRPr="00881269">
              <w:rPr>
                <w:rFonts w:ascii="Tahoma" w:hAnsi="Tahoma" w:cs="Tahoma"/>
                <w:sz w:val="20"/>
                <w:szCs w:val="20"/>
                <w:u w:val="single"/>
              </w:rPr>
              <w:t>1</w:t>
            </w:r>
            <w:r w:rsidR="00D24974">
              <w:rPr>
                <w:rFonts w:ascii="Tahoma" w:hAnsi="Tahoma" w:cs="Tahoma"/>
                <w:sz w:val="20"/>
                <w:szCs w:val="20"/>
                <w:u w:val="single"/>
              </w:rPr>
              <w:t>4</w:t>
            </w:r>
            <w:r w:rsidR="00881269" w:rsidRPr="00881269">
              <w:rPr>
                <w:rFonts w:ascii="Tahoma" w:hAnsi="Tahoma" w:cs="Tahoma"/>
                <w:sz w:val="20"/>
                <w:szCs w:val="20"/>
                <w:u w:val="single"/>
              </w:rPr>
              <w:t>.10.</w:t>
            </w:r>
            <w:r w:rsidR="00D06A6A" w:rsidRPr="00881269">
              <w:rPr>
                <w:rFonts w:ascii="Tahoma" w:hAnsi="Tahoma" w:cs="Tahoma"/>
                <w:sz w:val="20"/>
                <w:szCs w:val="20"/>
                <w:u w:val="single"/>
              </w:rPr>
              <w:t>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13FE9042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4041DB7A" w14:textId="2C4C665E" w:rsidR="00881269" w:rsidRDefault="00384533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</w:t>
            </w:r>
            <w:r w:rsidR="00881269">
              <w:rPr>
                <w:rFonts w:ascii="Tahoma" w:hAnsi="Tahoma" w:cs="Tahoma"/>
                <w:sz w:val="20"/>
                <w:szCs w:val="20"/>
              </w:rPr>
              <w:t xml:space="preserve"> возможности поставки </w:t>
            </w:r>
            <w:r w:rsidR="00881269" w:rsidRPr="00881269">
              <w:rPr>
                <w:rFonts w:ascii="Tahoma" w:hAnsi="Tahoma" w:cs="Tahoma"/>
                <w:sz w:val="20"/>
                <w:szCs w:val="20"/>
              </w:rPr>
              <w:t xml:space="preserve">оригинального товара от завода изготовителя </w:t>
            </w:r>
            <w:r w:rsidR="00881269">
              <w:rPr>
                <w:rFonts w:ascii="Tahoma" w:hAnsi="Tahoma" w:cs="Tahoma"/>
                <w:sz w:val="20"/>
                <w:szCs w:val="20"/>
              </w:rPr>
              <w:t xml:space="preserve">(инф. </w:t>
            </w:r>
            <w:r w:rsidR="006F588C">
              <w:rPr>
                <w:rFonts w:ascii="Tahoma" w:hAnsi="Tahoma" w:cs="Tahoma"/>
                <w:sz w:val="20"/>
                <w:szCs w:val="20"/>
              </w:rPr>
              <w:t>письмо</w:t>
            </w:r>
            <w:r w:rsidR="00881269">
              <w:rPr>
                <w:rFonts w:ascii="Tahoma" w:hAnsi="Tahoma" w:cs="Tahoma"/>
                <w:sz w:val="20"/>
                <w:szCs w:val="20"/>
              </w:rPr>
              <w:t>)</w:t>
            </w:r>
            <w:r w:rsidR="006F588C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3F4474CE" w:rsidR="00384533" w:rsidRPr="00313D5A" w:rsidRDefault="00384533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сроках поставки Товара с момента заключения Договора (в днях)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58A3BC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25BF5F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FDF168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Согласие/несогласие на предоставление первичных учетных документов (ПУД) в течение 2 рабочих дней с момента оказания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1E21A52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285F8F42" w14:textId="27DD3655" w:rsidR="006F588C" w:rsidRPr="006F588C" w:rsidRDefault="00525404" w:rsidP="006F588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>:</w:t>
      </w:r>
      <w:r w:rsidR="006F588C">
        <w:rPr>
          <w:rFonts w:ascii="Tahoma" w:hAnsi="Tahoma" w:cs="Tahoma"/>
          <w:sz w:val="20"/>
          <w:szCs w:val="20"/>
        </w:rPr>
        <w:t xml:space="preserve"> </w:t>
      </w:r>
      <w:r w:rsidR="006F588C" w:rsidRPr="006F588C">
        <w:rPr>
          <w:rFonts w:ascii="Tahoma" w:hAnsi="Tahoma" w:cs="Tahoma"/>
          <w:sz w:val="20"/>
          <w:szCs w:val="20"/>
        </w:rPr>
        <w:t>Невакшонов</w:t>
      </w:r>
      <w:r w:rsidR="006F588C">
        <w:rPr>
          <w:rFonts w:ascii="Tahoma" w:hAnsi="Tahoma" w:cs="Tahoma"/>
          <w:sz w:val="20"/>
          <w:szCs w:val="20"/>
        </w:rPr>
        <w:t>а</w:t>
      </w:r>
      <w:r w:rsidR="006F588C" w:rsidRPr="006F588C">
        <w:rPr>
          <w:rFonts w:ascii="Tahoma" w:hAnsi="Tahoma" w:cs="Tahoma"/>
          <w:sz w:val="20"/>
          <w:szCs w:val="20"/>
        </w:rPr>
        <w:t xml:space="preserve"> Дмитри</w:t>
      </w:r>
      <w:r w:rsidR="006F588C">
        <w:rPr>
          <w:rFonts w:ascii="Tahoma" w:hAnsi="Tahoma" w:cs="Tahoma"/>
          <w:sz w:val="20"/>
          <w:szCs w:val="20"/>
        </w:rPr>
        <w:t>я</w:t>
      </w:r>
      <w:r w:rsidR="006F588C" w:rsidRPr="006F588C">
        <w:rPr>
          <w:rFonts w:ascii="Tahoma" w:hAnsi="Tahoma" w:cs="Tahoma"/>
          <w:sz w:val="20"/>
          <w:szCs w:val="20"/>
        </w:rPr>
        <w:t xml:space="preserve"> Александрович</w:t>
      </w:r>
      <w:r w:rsidR="006F588C">
        <w:rPr>
          <w:rFonts w:ascii="Tahoma" w:hAnsi="Tahoma" w:cs="Tahoma"/>
          <w:sz w:val="20"/>
          <w:szCs w:val="20"/>
        </w:rPr>
        <w:t>а</w:t>
      </w:r>
    </w:p>
    <w:p w14:paraId="7CE7571D" w14:textId="22D01BDC" w:rsidR="00532149" w:rsidRPr="00705BDA" w:rsidRDefault="006F588C" w:rsidP="006F588C">
      <w:pPr>
        <w:autoSpaceDE w:val="0"/>
        <w:autoSpaceDN w:val="0"/>
        <w:jc w:val="both"/>
        <w:rPr>
          <w:rStyle w:val="a9"/>
          <w:rFonts w:ascii="Tahoma" w:hAnsi="Tahoma" w:cs="Tahoma"/>
          <w:sz w:val="20"/>
          <w:szCs w:val="20"/>
        </w:rPr>
      </w:pPr>
      <w:r w:rsidRPr="006F588C">
        <w:rPr>
          <w:rStyle w:val="a9"/>
          <w:rFonts w:ascii="Tahoma" w:hAnsi="Tahoma" w:cs="Tahoma"/>
          <w:sz w:val="20"/>
          <w:szCs w:val="20"/>
          <w:lang w:val="en-US"/>
        </w:rPr>
        <w:t>Nevakshonov</w:t>
      </w:r>
      <w:r w:rsidRPr="00705BDA">
        <w:rPr>
          <w:rStyle w:val="a9"/>
          <w:rFonts w:ascii="Tahoma" w:hAnsi="Tahoma" w:cs="Tahoma"/>
          <w:sz w:val="20"/>
          <w:szCs w:val="20"/>
        </w:rPr>
        <w:t>@</w:t>
      </w:r>
      <w:r w:rsidRPr="006F588C">
        <w:rPr>
          <w:rStyle w:val="a9"/>
          <w:rFonts w:ascii="Tahoma" w:hAnsi="Tahoma" w:cs="Tahoma"/>
          <w:sz w:val="20"/>
          <w:szCs w:val="20"/>
          <w:lang w:val="en-US"/>
        </w:rPr>
        <w:t>bobrovylog</w:t>
      </w:r>
      <w:r w:rsidRPr="00705BDA">
        <w:rPr>
          <w:rStyle w:val="a9"/>
          <w:rFonts w:ascii="Tahoma" w:hAnsi="Tahoma" w:cs="Tahoma"/>
          <w:sz w:val="20"/>
          <w:szCs w:val="20"/>
        </w:rPr>
        <w:t>.</w:t>
      </w:r>
      <w:r w:rsidRPr="006F588C">
        <w:rPr>
          <w:rStyle w:val="a9"/>
          <w:rFonts w:ascii="Tahoma" w:hAnsi="Tahoma" w:cs="Tahoma"/>
          <w:sz w:val="20"/>
          <w:szCs w:val="20"/>
          <w:lang w:val="en-US"/>
        </w:rPr>
        <w:t>ru</w:t>
      </w:r>
      <w:r w:rsidRPr="00705BDA">
        <w:rPr>
          <w:rStyle w:val="a9"/>
          <w:rFonts w:ascii="Tahoma" w:hAnsi="Tahoma" w:cs="Tahoma"/>
          <w:sz w:val="20"/>
          <w:szCs w:val="20"/>
        </w:rPr>
        <w:t xml:space="preserve"> </w:t>
      </w:r>
    </w:p>
    <w:p w14:paraId="2B095119" w14:textId="491BBF27" w:rsidR="00525404" w:rsidRPr="00313D5A" w:rsidRDefault="002E1C58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6F588C">
        <w:rPr>
          <w:rFonts w:ascii="Tahoma" w:hAnsi="Tahoma" w:cs="Tahoma"/>
          <w:sz w:val="20"/>
          <w:szCs w:val="20"/>
        </w:rPr>
        <w:t>юриста - Подольян Марка Сергеевича</w:t>
      </w:r>
      <w:r w:rsidR="006F588C" w:rsidRPr="00313D5A">
        <w:rPr>
          <w:rFonts w:ascii="Tahoma" w:hAnsi="Tahoma" w:cs="Tahoma"/>
          <w:sz w:val="20"/>
          <w:szCs w:val="20"/>
        </w:rPr>
        <w:t xml:space="preserve"> </w:t>
      </w:r>
      <w:r w:rsidR="006F588C" w:rsidRPr="004F5FA1">
        <w:rPr>
          <w:rStyle w:val="a9"/>
          <w:rFonts w:ascii="Tahoma" w:hAnsi="Tahoma" w:cs="Tahoma"/>
          <w:sz w:val="20"/>
          <w:szCs w:val="20"/>
          <w:lang w:val="en-US"/>
        </w:rPr>
        <w:t>podolyanms</w:t>
      </w:r>
      <w:r w:rsidR="006F588C" w:rsidRPr="004F5FA1">
        <w:rPr>
          <w:rStyle w:val="a9"/>
          <w:rFonts w:ascii="Tahoma" w:hAnsi="Tahoma" w:cs="Tahoma"/>
          <w:sz w:val="20"/>
          <w:szCs w:val="20"/>
        </w:rPr>
        <w:t>@</w:t>
      </w:r>
      <w:r w:rsidR="006F588C" w:rsidRPr="004F5FA1">
        <w:rPr>
          <w:rStyle w:val="a9"/>
          <w:rFonts w:ascii="Tahoma" w:hAnsi="Tahoma" w:cs="Tahoma"/>
          <w:sz w:val="20"/>
          <w:szCs w:val="20"/>
          <w:lang w:val="en-US"/>
        </w:rPr>
        <w:t>bobrovylog</w:t>
      </w:r>
      <w:r w:rsidR="006F588C" w:rsidRPr="004F5FA1">
        <w:rPr>
          <w:rStyle w:val="a9"/>
          <w:rFonts w:ascii="Tahoma" w:hAnsi="Tahoma" w:cs="Tahoma"/>
          <w:sz w:val="20"/>
          <w:szCs w:val="20"/>
        </w:rPr>
        <w:t>.</w:t>
      </w:r>
      <w:r w:rsidR="006F588C" w:rsidRPr="004F5FA1">
        <w:rPr>
          <w:rStyle w:val="a9"/>
          <w:rFonts w:ascii="Tahoma" w:hAnsi="Tahoma" w:cs="Tahoma"/>
          <w:sz w:val="20"/>
          <w:szCs w:val="20"/>
          <w:lang w:val="en-US"/>
        </w:rPr>
        <w:t>ru</w:t>
      </w:r>
      <w:r w:rsidR="006F588C">
        <w:rPr>
          <w:rStyle w:val="a9"/>
          <w:rFonts w:ascii="Tahoma" w:hAnsi="Tahoma" w:cs="Tahoma"/>
          <w:sz w:val="20"/>
          <w:szCs w:val="20"/>
        </w:rPr>
        <w:t>,</w:t>
      </w:r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384533" w:rsidRPr="00247010" w14:paraId="2F52EC51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05A11D80" w:rsidR="00384533" w:rsidRDefault="00384533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10. </w:t>
            </w:r>
            <w:r w:rsidRPr="00313D5A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384533" w:rsidRDefault="00384533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325227C7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FDC36BF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384533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B6F137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295E4973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1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110B1DD2" w14:textId="57EC5745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97A6D"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</w:t>
      </w:r>
      <w:r w:rsidR="00797A6D">
        <w:rPr>
          <w:rFonts w:ascii="Tahoma" w:hAnsi="Tahoma" w:cs="Tahoma"/>
          <w:b/>
          <w:sz w:val="20"/>
          <w:szCs w:val="20"/>
        </w:rPr>
        <w:t xml:space="preserve">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</w:t>
      </w:r>
      <w:r w:rsidR="00797A6D">
        <w:rPr>
          <w:rFonts w:ascii="Tahoma" w:hAnsi="Tahoma" w:cs="Tahoma"/>
          <w:b/>
          <w:sz w:val="20"/>
          <w:szCs w:val="20"/>
        </w:rPr>
        <w:t>К.В.Нестеров</w:t>
      </w:r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5333D82F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26829949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480F2B8B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52C3230D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4AA43F50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00FEA9C4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1B76CD01" w14:textId="77777777" w:rsidR="00532149" w:rsidRPr="00313D5A" w:rsidRDefault="00532149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2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77BAA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C0A8D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44D71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56429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3CF1"/>
    <w:rsid w:val="006E71E4"/>
    <w:rsid w:val="006F588C"/>
    <w:rsid w:val="00705BDA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D30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6ABA"/>
    <w:rsid w:val="00880431"/>
    <w:rsid w:val="00881269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24974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544D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54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nickel.ru/suppliers/register-dishonest-counterparties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21</cp:revision>
  <cp:lastPrinted>2024-02-26T09:46:00Z</cp:lastPrinted>
  <dcterms:created xsi:type="dcterms:W3CDTF">2024-01-22T05:33:00Z</dcterms:created>
  <dcterms:modified xsi:type="dcterms:W3CDTF">2024-09-13T06:02:00Z</dcterms:modified>
</cp:coreProperties>
</file>