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8" w:rsidRPr="00C87938" w:rsidRDefault="00C87938" w:rsidP="00187513">
      <w:pPr>
        <w:keepNext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793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1E5093" w:rsidRDefault="006B0060" w:rsidP="002244AF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на  проведение </w:t>
      </w:r>
      <w:proofErr w:type="gramStart"/>
      <w:r w:rsidRPr="006B0060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обследования  технического состояния</w:t>
      </w:r>
      <w:r w:rsidR="00744B14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чаши бассейна </w:t>
      </w:r>
      <w:r w:rsidR="00744B14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объект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744B14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ПК «Мираж» </w:t>
      </w:r>
    </w:p>
    <w:p w:rsidR="00433DA2" w:rsidRPr="00C64EFD" w:rsidRDefault="00433DA2" w:rsidP="0098343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575"/>
        <w:gridCol w:w="6056"/>
      </w:tblGrid>
      <w:tr w:rsidR="00E16677" w:rsidRPr="0047358E" w:rsidTr="001E5093">
        <w:trPr>
          <w:trHeight w:val="15"/>
        </w:trPr>
        <w:tc>
          <w:tcPr>
            <w:tcW w:w="718" w:type="dxa"/>
            <w:hideMark/>
          </w:tcPr>
          <w:p w:rsidR="00E16677" w:rsidRPr="0047358E" w:rsidRDefault="00E16677" w:rsidP="0098343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hideMark/>
          </w:tcPr>
          <w:p w:rsidR="00E16677" w:rsidRPr="0047358E" w:rsidRDefault="00E16677" w:rsidP="0098343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hideMark/>
          </w:tcPr>
          <w:p w:rsidR="00E16677" w:rsidRPr="0047358E" w:rsidRDefault="00E16677" w:rsidP="0098343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677" w:rsidRPr="0047358E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C87938" w:rsidP="00983435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№ </w:t>
            </w:r>
            <w:r w:rsidR="00E16677" w:rsidRPr="0047358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E16677" w:rsidP="00983435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Перечень основных требований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C87938" w:rsidP="00983435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Показатели требований</w:t>
            </w:r>
          </w:p>
        </w:tc>
      </w:tr>
      <w:tr w:rsidR="00C3624E" w:rsidRPr="0047358E" w:rsidTr="001E5093">
        <w:trPr>
          <w:trHeight w:val="5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47358E" w:rsidRDefault="009D74B5" w:rsidP="00187513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47358E" w:rsidRDefault="00C3624E" w:rsidP="0098343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E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47358E" w:rsidRDefault="00C3624E" w:rsidP="00983435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Сибирская, 92, </w:t>
            </w:r>
            <w:proofErr w:type="spellStart"/>
            <w:r w:rsidRPr="0047358E">
              <w:rPr>
                <w:rFonts w:ascii="Times New Roman" w:hAnsi="Times New Roman" w:cs="Times New Roman"/>
                <w:sz w:val="24"/>
                <w:szCs w:val="24"/>
              </w:rPr>
              <w:t>Фанпарк</w:t>
            </w:r>
            <w:proofErr w:type="spellEnd"/>
            <w:r w:rsidRPr="0047358E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лог».</w:t>
            </w:r>
          </w:p>
        </w:tc>
      </w:tr>
      <w:tr w:rsidR="00E16677" w:rsidRPr="0047358E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9D74B5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E16677" w:rsidP="006B0060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Основание для </w:t>
            </w:r>
            <w:r w:rsidR="006B006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222FF5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Техническое задание.</w:t>
            </w:r>
          </w:p>
        </w:tc>
      </w:tr>
      <w:tr w:rsidR="00E16677" w:rsidRPr="0047358E" w:rsidTr="003F088F">
        <w:trPr>
          <w:trHeight w:val="137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A004AC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E16677" w:rsidP="0042687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Основные технико-экономические</w:t>
            </w:r>
            <w:r w:rsidR="004268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показатели объекта (назначение</w:t>
            </w:r>
            <w:r w:rsidR="00360CC4"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Default="00FD07B2" w:rsidP="003F088F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Бассейн </w:t>
            </w:r>
            <w:r w:rsidR="003F08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ПК</w:t>
            </w:r>
            <w:r w:rsidR="003F088F" w:rsidRPr="003F08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"Мираж" с сетями инженерно-технического назначения. В летний период эксплуатируется как открытый плавательный бассейн с открытой пляжной зоной, душевыми,</w:t>
            </w:r>
            <w:r w:rsidR="0018751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3F088F" w:rsidRPr="003F08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прокатом и кафе.  В зимний период эксплуатируется как ледовый каток.</w:t>
            </w:r>
          </w:p>
          <w:p w:rsidR="006B0060" w:rsidRDefault="006B0060" w:rsidP="003F088F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Площадь застройки </w:t>
            </w:r>
            <w:r w:rsidR="009453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453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4021,2 м²;</w:t>
            </w:r>
          </w:p>
          <w:p w:rsidR="00945393" w:rsidRDefault="00945393" w:rsidP="00945393">
            <w:pPr>
              <w:tabs>
                <w:tab w:val="left" w:pos="2952"/>
              </w:tabs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Площадь бассейна </w:t>
            </w:r>
            <w:r w:rsidR="00632A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32A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1074,4 </w:t>
            </w:r>
            <w:r w:rsidR="00632A8A" w:rsidRPr="00632A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м²;</w:t>
            </w:r>
          </w:p>
          <w:p w:rsidR="00632A8A" w:rsidRDefault="00632A8A" w:rsidP="00945393">
            <w:pPr>
              <w:tabs>
                <w:tab w:val="left" w:pos="2952"/>
              </w:tabs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бассейна – 1600 м³;</w:t>
            </w:r>
          </w:p>
          <w:p w:rsidR="00632A8A" w:rsidRPr="0047358E" w:rsidRDefault="00632A8A" w:rsidP="00945393">
            <w:pPr>
              <w:tabs>
                <w:tab w:val="left" w:pos="2952"/>
              </w:tabs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Производительность системы оборотного водоснабжения  - 266,7 м³/час.</w:t>
            </w:r>
          </w:p>
        </w:tc>
      </w:tr>
      <w:tr w:rsidR="00E16677" w:rsidRPr="0047358E" w:rsidTr="001E5093">
        <w:trPr>
          <w:trHeight w:val="1173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A004AC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E16677" w:rsidP="00A004AC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Требования к </w:t>
            </w:r>
            <w:r w:rsidR="00A00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содержанию работ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A8A" w:rsidRDefault="00632A8A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Результатом обследования технического состояния чаши бассейна является получение Заключения, которое включает в себя:</w:t>
            </w:r>
          </w:p>
          <w:p w:rsidR="00632A8A" w:rsidRDefault="00632A8A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1) </w:t>
            </w:r>
            <w:r w:rsidR="005152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Оценку</w:t>
            </w:r>
            <w:r w:rsidR="00187513" w:rsidRPr="0018751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эксплуатационных характеристик эле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ментов строительных конструкций;</w:t>
            </w:r>
          </w:p>
          <w:p w:rsidR="00E16677" w:rsidRDefault="00632A8A" w:rsidP="00544E28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2) </w:t>
            </w:r>
            <w:r w:rsidR="005152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Оценку</w:t>
            </w:r>
            <w:r w:rsidR="00544E2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</w:t>
            </w:r>
            <w:r w:rsidR="00187513" w:rsidRPr="0018751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идроизоляционн</w:t>
            </w:r>
            <w:r w:rsidR="00544E2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ой</w:t>
            </w:r>
            <w:r w:rsidR="00187513" w:rsidRPr="0018751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защит</w:t>
            </w:r>
            <w:r w:rsidR="00544E2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</w:t>
            </w:r>
            <w:r w:rsidR="00187513" w:rsidRPr="0018751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несущих констр</w:t>
            </w:r>
            <w:r w:rsidR="00A00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укций и фундаментов  бассейна;</w:t>
            </w:r>
          </w:p>
          <w:p w:rsidR="00515256" w:rsidRDefault="00515256" w:rsidP="00544E28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3) Оценку состояния и герметичности трубопроводов системы оборотного водоснабжения;</w:t>
            </w:r>
          </w:p>
          <w:p w:rsidR="00A004AC" w:rsidRPr="0047358E" w:rsidRDefault="00515256" w:rsidP="00515256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A00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Подготовк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="00A004A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технического задания </w:t>
            </w:r>
            <w:r w:rsidR="00424B21" w:rsidRPr="00424B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проектн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ые </w:t>
            </w:r>
            <w:r w:rsidR="00424B21" w:rsidRPr="00424B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капитальному ремонту системы оборотного водоснабжения и чаше бассейна.</w:t>
            </w:r>
          </w:p>
        </w:tc>
      </w:tr>
      <w:tr w:rsidR="00424B21" w:rsidRPr="0047358E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1" w:rsidRPr="0047358E" w:rsidRDefault="00424B21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1" w:rsidRPr="000D0B24" w:rsidRDefault="00424B21" w:rsidP="007B7B5E">
            <w:pPr>
              <w:pStyle w:val="a8"/>
              <w:jc w:val="left"/>
              <w:rPr>
                <w:szCs w:val="24"/>
                <w:lang w:val="ru-RU"/>
              </w:rPr>
            </w:pPr>
            <w:r w:rsidRPr="000D0B24">
              <w:rPr>
                <w:szCs w:val="24"/>
                <w:lang w:val="ru-RU"/>
              </w:rPr>
              <w:t>Дополнительные  условия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B21" w:rsidRPr="000D0B24" w:rsidRDefault="00424B21" w:rsidP="00424B21">
            <w:pPr>
              <w:pStyle w:val="a8"/>
              <w:rPr>
                <w:szCs w:val="24"/>
                <w:lang w:val="ru-RU"/>
              </w:rPr>
            </w:pPr>
            <w:r w:rsidRPr="000D0B24">
              <w:rPr>
                <w:szCs w:val="24"/>
                <w:lang w:val="ru-RU"/>
              </w:rPr>
              <w:t xml:space="preserve">При проведении обследования должны быть использованы </w:t>
            </w:r>
            <w:r>
              <w:rPr>
                <w:szCs w:val="24"/>
                <w:lang w:val="ru-RU"/>
              </w:rPr>
              <w:t>неразрушающие методы  контроля.</w:t>
            </w:r>
          </w:p>
        </w:tc>
      </w:tr>
      <w:tr w:rsidR="00E16677" w:rsidRPr="0047358E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424B21" w:rsidP="00983435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E16677" w:rsidP="00424B21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экземпляров </w:t>
            </w:r>
            <w:r w:rsidR="00424B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Заключения</w:t>
            </w:r>
            <w:r w:rsidRPr="0047358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выдаваемых заказчику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47358E" w:rsidRDefault="00424B21" w:rsidP="00424B21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24B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Подрядчик передает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Техническое Заключение</w:t>
            </w:r>
            <w:r w:rsidRPr="00424B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накладной зака</w:t>
            </w:r>
            <w:bookmarkStart w:id="0" w:name="_GoBack"/>
            <w:bookmarkEnd w:id="0"/>
            <w:r w:rsidRPr="00424B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зчику 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424B2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экземплярах на бумажном носителе и 1 экземпляр в электронном виде</w:t>
            </w:r>
          </w:p>
        </w:tc>
      </w:tr>
    </w:tbl>
    <w:p w:rsidR="001E5093" w:rsidRDefault="001E5093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424B21" w:rsidRDefault="00424B21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424B21" w:rsidRPr="00C87938" w:rsidRDefault="00424B21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2244AF" w:rsidRPr="002244AF" w:rsidRDefault="002244AF" w:rsidP="00224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>Заместитель генерального директора ООО «Ренонс»</w:t>
      </w:r>
    </w:p>
    <w:p w:rsidR="00C87938" w:rsidRPr="00C87938" w:rsidRDefault="002244AF" w:rsidP="002244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 xml:space="preserve">по производству – главный инженер                       </w:t>
      </w:r>
      <w:r>
        <w:rPr>
          <w:spacing w:val="-3"/>
        </w:rPr>
        <w:t xml:space="preserve">                            </w:t>
      </w:r>
      <w:r w:rsidRPr="002244AF">
        <w:rPr>
          <w:spacing w:val="-3"/>
        </w:rPr>
        <w:t xml:space="preserve">  ______________  Павлив А.Н.</w:t>
      </w:r>
    </w:p>
    <w:sectPr w:rsidR="00C87938" w:rsidRPr="00C87938" w:rsidSect="002244AF">
      <w:pgSz w:w="11906" w:h="16838"/>
      <w:pgMar w:top="42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MS PMinch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37B"/>
    <w:multiLevelType w:val="hybridMultilevel"/>
    <w:tmpl w:val="7C3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21C80"/>
    <w:multiLevelType w:val="hybridMultilevel"/>
    <w:tmpl w:val="9E7E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E9"/>
    <w:rsid w:val="00021F71"/>
    <w:rsid w:val="00027432"/>
    <w:rsid w:val="000D582E"/>
    <w:rsid w:val="00114A11"/>
    <w:rsid w:val="001639BD"/>
    <w:rsid w:val="00187513"/>
    <w:rsid w:val="001A45A7"/>
    <w:rsid w:val="001B1148"/>
    <w:rsid w:val="001E5093"/>
    <w:rsid w:val="001E7863"/>
    <w:rsid w:val="002122F1"/>
    <w:rsid w:val="002213EE"/>
    <w:rsid w:val="00222FF5"/>
    <w:rsid w:val="002244AF"/>
    <w:rsid w:val="00256ABD"/>
    <w:rsid w:val="002B66DE"/>
    <w:rsid w:val="002C1FBE"/>
    <w:rsid w:val="002C6FB7"/>
    <w:rsid w:val="003274B9"/>
    <w:rsid w:val="00331C6A"/>
    <w:rsid w:val="00352FF6"/>
    <w:rsid w:val="00353767"/>
    <w:rsid w:val="0035741D"/>
    <w:rsid w:val="00360CC4"/>
    <w:rsid w:val="003F0435"/>
    <w:rsid w:val="003F088F"/>
    <w:rsid w:val="004028B2"/>
    <w:rsid w:val="00424B21"/>
    <w:rsid w:val="0042687C"/>
    <w:rsid w:val="00433DA2"/>
    <w:rsid w:val="00460280"/>
    <w:rsid w:val="0047358E"/>
    <w:rsid w:val="004749D3"/>
    <w:rsid w:val="00515256"/>
    <w:rsid w:val="00544E28"/>
    <w:rsid w:val="005C4910"/>
    <w:rsid w:val="006172B5"/>
    <w:rsid w:val="00632A8A"/>
    <w:rsid w:val="00655FB8"/>
    <w:rsid w:val="006B0060"/>
    <w:rsid w:val="0071370A"/>
    <w:rsid w:val="00720ACB"/>
    <w:rsid w:val="0073300E"/>
    <w:rsid w:val="00744B14"/>
    <w:rsid w:val="008175E5"/>
    <w:rsid w:val="008E1787"/>
    <w:rsid w:val="00904BC2"/>
    <w:rsid w:val="00945393"/>
    <w:rsid w:val="00966D4A"/>
    <w:rsid w:val="00983435"/>
    <w:rsid w:val="00997B20"/>
    <w:rsid w:val="009A0B51"/>
    <w:rsid w:val="009C00D0"/>
    <w:rsid w:val="009D74B5"/>
    <w:rsid w:val="00A004AC"/>
    <w:rsid w:val="00A30A32"/>
    <w:rsid w:val="00A40BC3"/>
    <w:rsid w:val="00AA5CFA"/>
    <w:rsid w:val="00AC737D"/>
    <w:rsid w:val="00AE04B2"/>
    <w:rsid w:val="00AE5614"/>
    <w:rsid w:val="00AF6E64"/>
    <w:rsid w:val="00B37067"/>
    <w:rsid w:val="00B83DB9"/>
    <w:rsid w:val="00BB2FDC"/>
    <w:rsid w:val="00C01E94"/>
    <w:rsid w:val="00C24845"/>
    <w:rsid w:val="00C3624E"/>
    <w:rsid w:val="00C4505C"/>
    <w:rsid w:val="00C64EFD"/>
    <w:rsid w:val="00C87938"/>
    <w:rsid w:val="00CD3DA7"/>
    <w:rsid w:val="00D37558"/>
    <w:rsid w:val="00D660B3"/>
    <w:rsid w:val="00D67E18"/>
    <w:rsid w:val="00DC140C"/>
    <w:rsid w:val="00E16677"/>
    <w:rsid w:val="00E24BCD"/>
    <w:rsid w:val="00E52746"/>
    <w:rsid w:val="00E55855"/>
    <w:rsid w:val="00E701E9"/>
    <w:rsid w:val="00F135FE"/>
    <w:rsid w:val="00F51C24"/>
    <w:rsid w:val="00F7450D"/>
    <w:rsid w:val="00F91E1D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E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87938"/>
    <w:pPr>
      <w:suppressAutoHyphens/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rsid w:val="00C3624E"/>
    <w:pPr>
      <w:tabs>
        <w:tab w:val="center" w:pos="4153"/>
        <w:tab w:val="right" w:pos="8306"/>
      </w:tabs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C362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qFormat/>
    <w:rsid w:val="00424B21"/>
    <w:pPr>
      <w:spacing w:after="0"/>
      <w:jc w:val="both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E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87938"/>
    <w:pPr>
      <w:suppressAutoHyphens/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rsid w:val="00C3624E"/>
    <w:pPr>
      <w:tabs>
        <w:tab w:val="center" w:pos="4153"/>
        <w:tab w:val="right" w:pos="8306"/>
      </w:tabs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C362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qFormat/>
    <w:rsid w:val="00424B21"/>
    <w:pPr>
      <w:spacing w:after="0"/>
      <w:jc w:val="both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DABC-28CD-4647-B7C9-0E43EA70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Сергей Иванович</dc:creator>
  <cp:lastModifiedBy>Кондратьев И.Ю.</cp:lastModifiedBy>
  <cp:revision>3</cp:revision>
  <cp:lastPrinted>2017-08-04T06:35:00Z</cp:lastPrinted>
  <dcterms:created xsi:type="dcterms:W3CDTF">2017-08-04T06:03:00Z</dcterms:created>
  <dcterms:modified xsi:type="dcterms:W3CDTF">2017-08-04T06:37:00Z</dcterms:modified>
</cp:coreProperties>
</file>